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ascii="Times New Roman" w:hAnsi="Times New Roman" w:eastAsia="黑体"/>
          <w:bCs/>
          <w:sz w:val="32"/>
          <w:szCs w:val="32"/>
        </w:rPr>
        <w:t>2</w:t>
      </w:r>
    </w:p>
    <w:p>
      <w:pPr>
        <w:spacing w:line="560" w:lineRule="exact"/>
        <w:ind w:firstLine="420"/>
        <w:jc w:val="center"/>
        <w:rPr>
          <w:rFonts w:ascii="方正小标宋简体" w:hAnsi="方正小标宋简体" w:eastAsia="方正小标宋简体"/>
          <w:w w:val="95"/>
          <w:sz w:val="36"/>
          <w:szCs w:val="32"/>
        </w:rPr>
      </w:pPr>
      <w:r>
        <w:rPr>
          <w:rFonts w:ascii="Times New Roman" w:hAnsi="Times New Roman" w:eastAsia="方正小标宋简体"/>
          <w:w w:val="95"/>
          <w:sz w:val="36"/>
          <w:szCs w:val="32"/>
        </w:rPr>
        <w:t>2022</w:t>
      </w:r>
      <w:r>
        <w:rPr>
          <w:rFonts w:ascii="方正小标宋简体" w:hAnsi="方正小标宋简体" w:eastAsia="方正小标宋简体"/>
          <w:w w:val="95"/>
          <w:sz w:val="36"/>
          <w:szCs w:val="32"/>
        </w:rPr>
        <w:t>年</w:t>
      </w:r>
      <w:r>
        <w:rPr>
          <w:rFonts w:hint="eastAsia" w:ascii="方正小标宋简体" w:hAnsi="方正小标宋简体" w:eastAsia="方正小标宋简体"/>
          <w:w w:val="95"/>
          <w:sz w:val="36"/>
          <w:szCs w:val="32"/>
        </w:rPr>
        <w:t>“理解中国”调研参考选题</w:t>
      </w:r>
    </w:p>
    <w:p>
      <w:pPr>
        <w:spacing w:line="560" w:lineRule="exact"/>
        <w:ind w:firstLine="420"/>
        <w:jc w:val="center"/>
        <w:rPr>
          <w:rFonts w:ascii="方正小标宋简体" w:hAnsi="方正小标宋简体" w:eastAsia="方正小标宋简体"/>
          <w:sz w:val="22"/>
        </w:rPr>
      </w:pPr>
    </w:p>
    <w:p>
      <w:pPr>
        <w:spacing w:line="560" w:lineRule="exact"/>
        <w:ind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（一）习近平新时代中国特色社会主义思想的生动实践</w:t>
      </w:r>
    </w:p>
    <w:p>
      <w:pPr>
        <w:spacing w:line="560" w:lineRule="exact"/>
        <w:ind w:left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（二）中国共产党百年奋进历程的宝贵经验</w:t>
      </w:r>
    </w:p>
    <w:p>
      <w:pPr>
        <w:spacing w:line="560" w:lineRule="exact"/>
        <w:ind w:left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（三）跟随红色足迹，</w:t>
      </w:r>
      <w:r>
        <w:rPr>
          <w:rFonts w:ascii="仿宋" w:hAnsi="仿宋" w:eastAsia="仿宋"/>
          <w:sz w:val="32"/>
          <w:szCs w:val="32"/>
        </w:rPr>
        <w:t>赓续红色血脉</w:t>
      </w:r>
    </w:p>
    <w:p>
      <w:pPr>
        <w:spacing w:line="560" w:lineRule="exact"/>
        <w:ind w:left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（四）思想政治理论课与立德树人</w:t>
      </w:r>
    </w:p>
    <w:p>
      <w:pPr>
        <w:spacing w:line="560" w:lineRule="exact"/>
        <w:ind w:left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（五）疫情防控下的基层党建、社区管理等</w:t>
      </w:r>
    </w:p>
    <w:p>
      <w:pPr>
        <w:spacing w:line="560" w:lineRule="exact"/>
        <w:ind w:left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（六）抗击疫情伟大斗争的真实叙事</w:t>
      </w:r>
    </w:p>
    <w:p>
      <w:pPr>
        <w:spacing w:line="560" w:lineRule="exact"/>
        <w:ind w:left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（七）家乡治理和经济社会发展</w:t>
      </w:r>
    </w:p>
    <w:p>
      <w:pPr>
        <w:spacing w:line="560" w:lineRule="exact"/>
        <w:ind w:left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（八）乡村振兴中涉及文化、科技、卫生、法治、生态等方面的鲜活案例、经验与理论总结等</w:t>
      </w:r>
    </w:p>
    <w:p>
      <w:pPr>
        <w:spacing w:line="560" w:lineRule="exact"/>
        <w:ind w:left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（九）</w:t>
      </w:r>
      <w:r>
        <w:rPr>
          <w:rFonts w:ascii="仿宋" w:hAnsi="仿宋" w:eastAsia="仿宋"/>
          <w:sz w:val="32"/>
          <w:szCs w:val="32"/>
        </w:rPr>
        <w:t>新发展理念下</w:t>
      </w:r>
      <w:r>
        <w:rPr>
          <w:rFonts w:hint="eastAsia" w:ascii="仿宋" w:hAnsi="仿宋" w:eastAsia="仿宋"/>
          <w:sz w:val="32"/>
          <w:szCs w:val="32"/>
        </w:rPr>
        <w:t>家乡的生态文明建设</w:t>
      </w:r>
    </w:p>
    <w:p>
      <w:pPr>
        <w:spacing w:line="560" w:lineRule="exact"/>
        <w:ind w:left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（十）地方“放管服”改革、基层治理先进经验、创新做法和典型案例</w:t>
      </w:r>
    </w:p>
    <w:p>
      <w:pPr>
        <w:spacing w:line="560" w:lineRule="exact"/>
        <w:ind w:left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（十一）优秀地方传统文化的</w:t>
      </w:r>
      <w:r>
        <w:rPr>
          <w:rFonts w:ascii="仿宋" w:hAnsi="仿宋" w:eastAsia="仿宋"/>
          <w:sz w:val="32"/>
          <w:szCs w:val="32"/>
        </w:rPr>
        <w:t>创造性转化、创新性发展</w:t>
      </w:r>
    </w:p>
    <w:p>
      <w:pPr>
        <w:spacing w:line="560" w:lineRule="exact"/>
        <w:ind w:left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（十二）地方古籍典藏保护与利用</w:t>
      </w:r>
    </w:p>
    <w:p>
      <w:pPr>
        <w:spacing w:line="560" w:lineRule="exact"/>
        <w:ind w:left="42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（十三）</w:t>
      </w:r>
      <w:r>
        <w:rPr>
          <w:rFonts w:hint="eastAsia" w:ascii="仿宋" w:hAnsi="仿宋" w:eastAsia="仿宋"/>
          <w:sz w:val="32"/>
          <w:szCs w:val="32"/>
        </w:rPr>
        <w:t>其他具有理论与现实意义的相关选题</w:t>
      </w:r>
    </w:p>
    <w:p>
      <w:pPr>
        <w:spacing w:line="600" w:lineRule="exact"/>
        <w:rPr>
          <w:rFonts w:ascii="仿宋" w:hAnsi="仿宋" w:eastAsia="仿宋" w:cs="仿宋"/>
          <w:bCs/>
          <w:sz w:val="32"/>
          <w:szCs w:val="32"/>
        </w:rPr>
      </w:pPr>
    </w:p>
    <w:sectPr>
      <w:footerReference r:id="rId3" w:type="default"/>
      <w:pgSz w:w="11906" w:h="16838"/>
      <w:pgMar w:top="1701" w:right="1304" w:bottom="1418" w:left="130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NGNlMDdjZDZlYjA0YTY3MjUwZTljYWYxN2NlNmEifQ=="/>
  </w:docVars>
  <w:rsids>
    <w:rsidRoot w:val="00384097"/>
    <w:rsid w:val="00006395"/>
    <w:rsid w:val="000E2CD5"/>
    <w:rsid w:val="00141109"/>
    <w:rsid w:val="001745A8"/>
    <w:rsid w:val="00193271"/>
    <w:rsid w:val="001F3055"/>
    <w:rsid w:val="002A0478"/>
    <w:rsid w:val="00380A2D"/>
    <w:rsid w:val="00384097"/>
    <w:rsid w:val="004670E7"/>
    <w:rsid w:val="004C492B"/>
    <w:rsid w:val="006C4E15"/>
    <w:rsid w:val="00792DCA"/>
    <w:rsid w:val="007A7287"/>
    <w:rsid w:val="00AA78EA"/>
    <w:rsid w:val="00AC3BDC"/>
    <w:rsid w:val="00AF3612"/>
    <w:rsid w:val="00C20016"/>
    <w:rsid w:val="00C40292"/>
    <w:rsid w:val="00C7180B"/>
    <w:rsid w:val="00CA5BCB"/>
    <w:rsid w:val="00D34D7D"/>
    <w:rsid w:val="00D52886"/>
    <w:rsid w:val="00DC1F30"/>
    <w:rsid w:val="00DC3E4A"/>
    <w:rsid w:val="00EB2B9F"/>
    <w:rsid w:val="4855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1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295</Characters>
  <Lines>2</Lines>
  <Paragraphs>1</Paragraphs>
  <TotalTime>13</TotalTime>
  <ScaleCrop>false</ScaleCrop>
  <LinksUpToDate>false</LinksUpToDate>
  <CharactersWithSpaces>295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2022-05-26T02:39:00Z</dcterms:created>
  <dc:creator>1301</dc:creator>
  <cp:lastModifiedBy>星辰海</cp:lastModifiedBy>
  <dcterms:modified xsi:type="dcterms:W3CDTF">2022-06-25T11:32:25Z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0C3FA25801604A61855E381A3DAE8D85</vt:lpwstr>
  </property>
</Properties>
</file>