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420"/>
        <w:jc w:val="center"/>
        <w:rPr>
          <w:rFonts w:hint="eastAsia" w:ascii="方正小标宋简体" w:hAnsi="方正小标宋简体" w:eastAsia="方正小标宋简体"/>
          <w:w w:val="95"/>
          <w:sz w:val="36"/>
          <w:szCs w:val="32"/>
          <w:lang w:eastAsia="zh-CN"/>
        </w:rPr>
      </w:pPr>
      <w:r>
        <w:rPr>
          <w:rFonts w:ascii="Times New Roman" w:hAnsi="Times New Roman" w:eastAsia="方正小标宋简体"/>
          <w:w w:val="95"/>
          <w:sz w:val="36"/>
          <w:szCs w:val="32"/>
        </w:rPr>
        <w:t>202</w:t>
      </w:r>
      <w:r>
        <w:rPr>
          <w:rFonts w:hint="eastAsia" w:ascii="Times New Roman" w:hAnsi="Times New Roman" w:eastAsia="方正小标宋简体"/>
          <w:w w:val="95"/>
          <w:sz w:val="36"/>
          <w:szCs w:val="32"/>
          <w:lang w:val="en-US" w:eastAsia="zh-CN"/>
        </w:rPr>
        <w:t>3</w:t>
      </w:r>
      <w:r>
        <w:rPr>
          <w:rFonts w:ascii="方正小标宋简体" w:hAnsi="方正小标宋简体" w:eastAsia="方正小标宋简体"/>
          <w:w w:val="95"/>
          <w:sz w:val="36"/>
          <w:szCs w:val="32"/>
        </w:rPr>
        <w:t>年</w:t>
      </w:r>
      <w:r>
        <w:rPr>
          <w:rFonts w:hint="eastAsia" w:ascii="方正小标宋简体" w:hAnsi="方正小标宋简体" w:eastAsia="方正小标宋简体"/>
          <w:w w:val="95"/>
          <w:sz w:val="36"/>
          <w:szCs w:val="32"/>
        </w:rPr>
        <w:t>“理解中国”学术实训计划实践项目指定选题</w:t>
      </w:r>
      <w:bookmarkStart w:id="0" w:name="_GoBack"/>
      <w:r>
        <w:rPr>
          <w:rFonts w:hint="eastAsia" w:ascii="方正小标宋简体" w:hAnsi="方正小标宋简体" w:eastAsia="方正小标宋简体"/>
          <w:w w:val="95"/>
          <w:sz w:val="36"/>
          <w:szCs w:val="32"/>
          <w:lang w:eastAsia="zh-CN"/>
        </w:rPr>
        <w:t>（</w:t>
      </w:r>
      <w:r>
        <w:rPr>
          <w:rFonts w:hint="default" w:ascii="方正小标宋简体" w:hAnsi="方正小标宋简体" w:eastAsia="方正小标宋简体"/>
          <w:w w:val="95"/>
          <w:sz w:val="36"/>
          <w:szCs w:val="32"/>
          <w:lang w:val="en-US" w:eastAsia="zh-CN"/>
        </w:rPr>
        <w:t>德清县专项</w:t>
      </w:r>
      <w:r>
        <w:rPr>
          <w:rFonts w:hint="eastAsia" w:ascii="方正小标宋简体" w:hAnsi="方正小标宋简体" w:eastAsia="方正小标宋简体"/>
          <w:w w:val="95"/>
          <w:sz w:val="36"/>
          <w:szCs w:val="32"/>
          <w:lang w:eastAsia="zh-CN"/>
        </w:rPr>
        <w:t>）</w:t>
      </w:r>
      <w:bookmarkEnd w:id="0"/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Cs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451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题目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关于“八八战略”与德清高质量发展研究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关于中国式现代化的德清实践系列研究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关于德清打造“改革创新高地 品质生活新城”相关对策研究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关于优化德清营商环境的对策研究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关于深化“千村示范、万村整治”工程的对策研究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关于德清打造精神富有县域样板的对策研究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关于德清加快生态文明典范城市建设的对策研究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关于推进德清传统习俗文化传承发展的对策研究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关于德清推进艺术乡建全域行动的对策研究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关于德清推进文艺精品攀峰计划的对策研究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关于强化强村富民乡村集成改革研究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关于深入推进德清文化乡村建设的对策研究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关于增强理论宣讲在基层社会治理中作用的研究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451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德清历史文化名人研究</w:t>
            </w:r>
          </w:p>
        </w:tc>
        <w:tc>
          <w:tcPr>
            <w:tcW w:w="3165" w:type="dxa"/>
          </w:tcPr>
          <w:p>
            <w:pPr>
              <w:numPr>
                <w:ilvl w:val="0"/>
                <w:numId w:val="0"/>
              </w:numPr>
              <w:spacing w:line="600" w:lineRule="exact"/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vertAlign w:val="baseline"/>
                <w:lang w:val="en-US" w:eastAsia="zh-CN"/>
              </w:rPr>
              <w:t>浙江省湖州市德清县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YmFmOThhOGQ3ZTQwMzJmODk4NWQzMjg5Y2UwMGIifQ=="/>
  </w:docVars>
  <w:rsids>
    <w:rsidRoot w:val="00000000"/>
    <w:rsid w:val="000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449</Characters>
  <Paragraphs>64</Paragraphs>
  <TotalTime>1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2023-06-22T03:34:00Z</dcterms:created>
  <dc:creator>冰冰糖</dc:creator>
  <cp:lastModifiedBy>冰冰糖</cp:lastModifiedBy>
  <dcterms:modified xsi:type="dcterms:W3CDTF">2023-06-22T03:54:58Z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82841B6F90D345B6A42BE00160F89779_11</vt:lpwstr>
  </property>
</Properties>
</file>